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9E" w:rsidRPr="007B459E" w:rsidRDefault="007B459E" w:rsidP="004E5AF8">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r w:rsidRPr="007B459E">
        <w:rPr>
          <w:rFonts w:ascii="Helvetica" w:eastAsia="Times New Roman" w:hAnsi="Helvetica" w:cs="Arial"/>
          <w:b/>
          <w:bCs/>
          <w:color w:val="666666"/>
          <w:kern w:val="36"/>
          <w:sz w:val="38"/>
          <w:szCs w:val="38"/>
          <w:lang w:eastAsia="de-DE"/>
        </w:rPr>
        <w:t xml:space="preserve">Bas van </w:t>
      </w:r>
      <w:proofErr w:type="spellStart"/>
      <w:r w:rsidRPr="007B459E">
        <w:rPr>
          <w:rFonts w:ascii="Helvetica" w:eastAsia="Times New Roman" w:hAnsi="Helvetica" w:cs="Arial"/>
          <w:b/>
          <w:bCs/>
          <w:color w:val="666666"/>
          <w:kern w:val="36"/>
          <w:sz w:val="38"/>
          <w:szCs w:val="38"/>
          <w:lang w:eastAsia="de-DE"/>
        </w:rPr>
        <w:t>Fraassen</w:t>
      </w:r>
      <w:proofErr w:type="spellEnd"/>
      <w:r w:rsidRPr="007B459E">
        <w:rPr>
          <w:rFonts w:ascii="Helvetica" w:eastAsia="Times New Roman" w:hAnsi="Helvetica" w:cs="Arial"/>
          <w:b/>
          <w:bCs/>
          <w:color w:val="666666"/>
          <w:kern w:val="36"/>
          <w:sz w:val="38"/>
          <w:szCs w:val="38"/>
          <w:lang w:eastAsia="de-DE"/>
        </w:rPr>
        <w:t xml:space="preserve"> über das Wunderargument</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Das </w:t>
      </w:r>
      <w:r w:rsidRPr="007B459E">
        <w:rPr>
          <w:rFonts w:eastAsia="Times New Roman" w:cs="Arial"/>
          <w:b/>
          <w:bCs/>
          <w:color w:val="0000FF"/>
          <w:szCs w:val="20"/>
          <w:lang w:eastAsia="de-DE"/>
        </w:rPr>
        <w:t>Wunderargument</w:t>
      </w:r>
      <w:r w:rsidRPr="007B459E">
        <w:rPr>
          <w:rFonts w:eastAsia="Times New Roman" w:cs="Arial"/>
          <w:color w:val="000000"/>
          <w:szCs w:val="20"/>
          <w:lang w:eastAsia="de-DE"/>
        </w:rPr>
        <w:t> lässt sich als </w:t>
      </w:r>
      <w:proofErr w:type="spellStart"/>
      <w:r w:rsidRPr="007B459E">
        <w:rPr>
          <w:rFonts w:eastAsia="Times New Roman" w:cs="Arial"/>
          <w:color w:val="0000FF"/>
          <w:szCs w:val="20"/>
          <w:lang w:eastAsia="de-DE"/>
        </w:rPr>
        <w:fldChar w:fldCharType="begin"/>
      </w:r>
      <w:r w:rsidRPr="007B459E">
        <w:rPr>
          <w:rFonts w:eastAsia="Times New Roman" w:cs="Arial"/>
          <w:color w:val="0000FF"/>
          <w:szCs w:val="20"/>
          <w:lang w:eastAsia="de-DE"/>
        </w:rPr>
        <w:instrText xml:space="preserve"> HYPERLINK "https://www.philoclopedia.de/was-kann-ich-wissen/logik/abduktion/" \o "Abduktion" </w:instrText>
      </w:r>
      <w:r w:rsidRPr="007B459E">
        <w:rPr>
          <w:rFonts w:eastAsia="Times New Roman" w:cs="Arial"/>
          <w:color w:val="0000FF"/>
          <w:szCs w:val="20"/>
          <w:lang w:eastAsia="de-DE"/>
        </w:rPr>
        <w:fldChar w:fldCharType="separate"/>
      </w:r>
      <w:r w:rsidRPr="007B459E">
        <w:rPr>
          <w:rFonts w:eastAsia="Times New Roman" w:cs="Arial"/>
          <w:color w:val="0000FF"/>
          <w:szCs w:val="20"/>
          <w:u w:val="single"/>
          <w:lang w:eastAsia="de-DE"/>
        </w:rPr>
        <w:t>abduktiver</w:t>
      </w:r>
      <w:proofErr w:type="spellEnd"/>
      <w:r w:rsidRPr="007B459E">
        <w:rPr>
          <w:rFonts w:eastAsia="Times New Roman" w:cs="Arial"/>
          <w:color w:val="0000FF"/>
          <w:szCs w:val="20"/>
          <w:u w:val="single"/>
          <w:lang w:eastAsia="de-DE"/>
        </w:rPr>
        <w:t xml:space="preserve"> Schluss</w:t>
      </w:r>
      <w:r w:rsidRPr="007B459E">
        <w:rPr>
          <w:rFonts w:eastAsia="Times New Roman" w:cs="Arial"/>
          <w:color w:val="0000FF"/>
          <w:szCs w:val="20"/>
          <w:lang w:eastAsia="de-DE"/>
        </w:rPr>
        <w:fldChar w:fldCharType="end"/>
      </w:r>
      <w:r w:rsidRPr="007B459E">
        <w:rPr>
          <w:rFonts w:eastAsia="Times New Roman" w:cs="Arial"/>
          <w:color w:val="000000"/>
          <w:szCs w:val="20"/>
          <w:lang w:eastAsia="de-DE"/>
        </w:rPr>
        <w:t> rekonstruieren: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P1</w:t>
      </w:r>
      <w:r w:rsidRPr="007B459E">
        <w:rPr>
          <w:rFonts w:eastAsia="Times New Roman" w:cs="Arial"/>
          <w:color w:val="000000"/>
          <w:szCs w:val="20"/>
          <w:lang w:eastAsia="de-DE"/>
        </w:rPr>
        <w:t>. Unsere reifsten </w:t>
      </w:r>
      <w:hyperlink r:id="rId4" w:tooltip="Theorie" w:history="1">
        <w:r w:rsidRPr="007B459E">
          <w:rPr>
            <w:rFonts w:eastAsia="Times New Roman" w:cs="Arial"/>
            <w:color w:val="0000FF"/>
            <w:szCs w:val="20"/>
            <w:u w:val="single"/>
            <w:lang w:eastAsia="de-DE"/>
          </w:rPr>
          <w:t>Theorien</w:t>
        </w:r>
      </w:hyperlink>
      <w:r w:rsidRPr="007B459E">
        <w:rPr>
          <w:rFonts w:eastAsia="Times New Roman" w:cs="Arial"/>
          <w:color w:val="000000"/>
          <w:szCs w:val="20"/>
          <w:lang w:eastAsia="de-DE"/>
        </w:rPr>
        <w:t xml:space="preserve">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sind empirisch erfolgreich.</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P2</w:t>
      </w:r>
      <w:r w:rsidRPr="007B459E">
        <w:rPr>
          <w:rFonts w:eastAsia="Times New Roman" w:cs="Arial"/>
          <w:color w:val="000000"/>
          <w:szCs w:val="20"/>
          <w:lang w:eastAsia="de-DE"/>
        </w:rPr>
        <w:t>. Der </w:t>
      </w:r>
      <w:hyperlink r:id="rId5" w:tooltip="Wissenschaftlicher Realismus" w:history="1">
        <w:r w:rsidRPr="007B459E">
          <w:rPr>
            <w:rFonts w:eastAsia="Times New Roman" w:cs="Arial"/>
            <w:color w:val="0000FF"/>
            <w:szCs w:val="20"/>
            <w:u w:val="single"/>
            <w:lang w:eastAsia="de-DE"/>
          </w:rPr>
          <w:t>wissenschaftlicher Realismus</w:t>
        </w:r>
      </w:hyperlink>
      <w:r w:rsidRPr="007B459E">
        <w:rPr>
          <w:rFonts w:eastAsia="Times New Roman" w:cs="Arial"/>
          <w:color w:val="000000"/>
          <w:szCs w:val="20"/>
          <w:lang w:eastAsia="de-DE"/>
        </w:rPr>
        <w:t xml:space="preserve"> ist die beste (vielleicht einzige) Erklärung dafür, dass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empirisch erfolgreich sind.</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K1</w:t>
      </w:r>
      <w:r w:rsidRPr="007B459E">
        <w:rPr>
          <w:rFonts w:eastAsia="Times New Roman" w:cs="Arial"/>
          <w:color w:val="000000"/>
          <w:szCs w:val="20"/>
          <w:lang w:eastAsia="de-DE"/>
        </w:rPr>
        <w:t xml:space="preserve">. Der wissenschaftliche Realismus bzgl.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ist </w:t>
      </w:r>
      <w:hyperlink r:id="rId6" w:tooltip="Wahrheit" w:history="1">
        <w:r w:rsidRPr="007B459E">
          <w:rPr>
            <w:rFonts w:eastAsia="Times New Roman" w:cs="Arial"/>
            <w:color w:val="0000FF"/>
            <w:szCs w:val="20"/>
            <w:u w:val="single"/>
            <w:lang w:eastAsia="de-DE"/>
          </w:rPr>
          <w:t>wahr</w:t>
        </w:r>
      </w:hyperlink>
      <w:r w:rsidRPr="007B459E">
        <w:rPr>
          <w:rFonts w:eastAsia="Times New Roman" w:cs="Arial"/>
          <w:color w:val="000000"/>
          <w:szCs w:val="20"/>
          <w:lang w:eastAsia="de-DE"/>
        </w:rPr>
        <w:t>.</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hyperlink r:id="rId7" w:tooltip="Konstruktiver Empirismus" w:history="1">
        <w:r w:rsidRPr="007B459E">
          <w:rPr>
            <w:rFonts w:eastAsia="Times New Roman" w:cs="Arial"/>
            <w:b/>
            <w:bCs/>
            <w:color w:val="0000FF"/>
            <w:szCs w:val="20"/>
            <w:u w:val="single"/>
            <w:lang w:eastAsia="de-DE"/>
          </w:rPr>
          <w:t xml:space="preserve">Bas van </w:t>
        </w:r>
        <w:proofErr w:type="spellStart"/>
        <w:r w:rsidRPr="007B459E">
          <w:rPr>
            <w:rFonts w:eastAsia="Times New Roman" w:cs="Arial"/>
            <w:b/>
            <w:bCs/>
            <w:color w:val="0000FF"/>
            <w:szCs w:val="20"/>
            <w:u w:val="single"/>
            <w:lang w:eastAsia="de-DE"/>
          </w:rPr>
          <w:t>Fraassen</w:t>
        </w:r>
        <w:proofErr w:type="spellEnd"/>
      </w:hyperlink>
      <w:r w:rsidRPr="007B459E">
        <w:rPr>
          <w:rFonts w:eastAsia="Times New Roman" w:cs="Arial"/>
          <w:b/>
          <w:bCs/>
          <w:color w:val="000000"/>
          <w:szCs w:val="20"/>
          <w:lang w:eastAsia="de-DE"/>
        </w:rPr>
        <w:t> kritisiert die Prämisse P2</w:t>
      </w:r>
      <w:r w:rsidRPr="007B459E">
        <w:rPr>
          <w:rFonts w:eastAsia="Times New Roman" w:cs="Arial"/>
          <w:color w:val="000000"/>
          <w:szCs w:val="20"/>
          <w:lang w:eastAsia="de-DE"/>
        </w:rPr>
        <w:t xml:space="preserve">. Der Erfolg der reifen Theorien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ließe sich auch durch einen </w:t>
      </w:r>
      <w:r w:rsidRPr="007B459E">
        <w:rPr>
          <w:rFonts w:eastAsia="Times New Roman" w:cs="Arial"/>
          <w:b/>
          <w:bCs/>
          <w:color w:val="000000"/>
          <w:szCs w:val="20"/>
          <w:lang w:eastAsia="de-DE"/>
        </w:rPr>
        <w:t>darwinistischen Ansatz</w:t>
      </w:r>
      <w:r w:rsidRPr="007B459E">
        <w:rPr>
          <w:rFonts w:eastAsia="Times New Roman" w:cs="Arial"/>
          <w:color w:val="000000"/>
          <w:szCs w:val="20"/>
          <w:lang w:eastAsia="de-DE"/>
        </w:rPr>
        <w:t> erklären: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 xml:space="preserve">van </w:t>
      </w:r>
      <w:proofErr w:type="spellStart"/>
      <w:r w:rsidRPr="007B459E">
        <w:rPr>
          <w:rFonts w:eastAsia="Times New Roman" w:cs="Arial"/>
          <w:b/>
          <w:bCs/>
          <w:color w:val="000000"/>
          <w:szCs w:val="20"/>
          <w:lang w:eastAsia="de-DE"/>
        </w:rPr>
        <w:t>Fraassens</w:t>
      </w:r>
      <w:proofErr w:type="spellEnd"/>
      <w:r w:rsidRPr="007B459E">
        <w:rPr>
          <w:rFonts w:eastAsia="Times New Roman" w:cs="Arial"/>
          <w:b/>
          <w:bCs/>
          <w:color w:val="000000"/>
          <w:szCs w:val="20"/>
          <w:lang w:eastAsia="de-DE"/>
        </w:rPr>
        <w:t xml:space="preserve"> </w:t>
      </w:r>
      <w:proofErr w:type="spellStart"/>
      <w:r w:rsidRPr="007B459E">
        <w:rPr>
          <w:rFonts w:eastAsia="Times New Roman" w:cs="Arial"/>
          <w:b/>
          <w:bCs/>
          <w:color w:val="000000"/>
          <w:szCs w:val="20"/>
          <w:lang w:eastAsia="de-DE"/>
        </w:rPr>
        <w:t>Explanans</w:t>
      </w:r>
      <w:proofErr w:type="spellEnd"/>
      <w:r w:rsidRPr="007B459E">
        <w:rPr>
          <w:rFonts w:eastAsia="Times New Roman" w:cs="Arial"/>
          <w:color w:val="000000"/>
          <w:szCs w:val="20"/>
          <w:lang w:eastAsia="de-DE"/>
        </w:rPr>
        <w:t>: Wissenschaftliche Theorien werden permanent empirisch getestet, d.h. sie befinden sich in einem Selektionsprozess, in dem nur die empirisch erfolgreichsten bzw. adäquatesten Theorien überleben.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 xml:space="preserve">Laut van </w:t>
      </w:r>
      <w:proofErr w:type="spellStart"/>
      <w:r w:rsidRPr="007B459E">
        <w:rPr>
          <w:rFonts w:eastAsia="Times New Roman" w:cs="Arial"/>
          <w:color w:val="000000"/>
          <w:szCs w:val="20"/>
          <w:lang w:eastAsia="de-DE"/>
        </w:rPr>
        <w:t>Fraassen</w:t>
      </w:r>
      <w:proofErr w:type="spellEnd"/>
      <w:r w:rsidRPr="007B459E">
        <w:rPr>
          <w:rFonts w:eastAsia="Times New Roman" w:cs="Arial"/>
          <w:color w:val="000000"/>
          <w:szCs w:val="20"/>
          <w:lang w:eastAsia="de-DE"/>
        </w:rPr>
        <w:t xml:space="preserve"> erklärt sein alternatives </w:t>
      </w:r>
      <w:proofErr w:type="spellStart"/>
      <w:r w:rsidRPr="007B459E">
        <w:rPr>
          <w:rFonts w:eastAsia="Times New Roman" w:cs="Arial"/>
          <w:color w:val="000000"/>
          <w:szCs w:val="20"/>
          <w:lang w:eastAsia="de-DE"/>
        </w:rPr>
        <w:t>Explanans</w:t>
      </w:r>
      <w:proofErr w:type="spellEnd"/>
      <w:r w:rsidRPr="007B459E">
        <w:rPr>
          <w:rFonts w:eastAsia="Times New Roman" w:cs="Arial"/>
          <w:color w:val="000000"/>
          <w:szCs w:val="20"/>
          <w:lang w:eastAsia="de-DE"/>
        </w:rPr>
        <w:t xml:space="preserve"> den Erfolg unserer reifsten Theorien </w:t>
      </w:r>
      <w:r w:rsidRPr="007B459E">
        <w:rPr>
          <w:rFonts w:eastAsia="Times New Roman" w:cs="Arial"/>
          <w:b/>
          <w:bCs/>
          <w:color w:val="000000"/>
          <w:szCs w:val="20"/>
          <w:lang w:eastAsia="de-DE"/>
        </w:rPr>
        <w:t xml:space="preserve">mindestens </w:t>
      </w:r>
      <w:proofErr w:type="spellStart"/>
      <w:r w:rsidRPr="007B459E">
        <w:rPr>
          <w:rFonts w:eastAsia="Times New Roman" w:cs="Arial"/>
          <w:b/>
          <w:bCs/>
          <w:color w:val="000000"/>
          <w:szCs w:val="20"/>
          <w:lang w:eastAsia="de-DE"/>
        </w:rPr>
        <w:t>genau so</w:t>
      </w:r>
      <w:proofErr w:type="spellEnd"/>
      <w:r w:rsidRPr="007B459E">
        <w:rPr>
          <w:rFonts w:eastAsia="Times New Roman" w:cs="Arial"/>
          <w:b/>
          <w:bCs/>
          <w:color w:val="000000"/>
          <w:szCs w:val="20"/>
          <w:lang w:eastAsia="de-DE"/>
        </w:rPr>
        <w:t xml:space="preserve"> gut</w:t>
      </w:r>
      <w:r w:rsidRPr="007B459E">
        <w:rPr>
          <w:rFonts w:eastAsia="Times New Roman" w:cs="Arial"/>
          <w:color w:val="000000"/>
          <w:szCs w:val="20"/>
          <w:lang w:eastAsia="de-DE"/>
        </w:rPr>
        <w:t> wie der wissenschaftliche Realismus:[1]</w:t>
      </w:r>
    </w:p>
    <w:p w:rsidR="007B459E" w:rsidRPr="007B459E" w:rsidRDefault="007B459E" w:rsidP="004E5AF8">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7B459E">
        <w:rPr>
          <w:rFonts w:ascii="Times New Roman" w:eastAsia="Times New Roman" w:hAnsi="Times New Roman" w:cs="Times New Roman"/>
          <w:color w:val="000000"/>
          <w:sz w:val="24"/>
          <w:szCs w:val="24"/>
          <w:lang w:eastAsia="de-DE"/>
        </w:rPr>
        <w:t>„Ebenso behaupte ich, dass der Erfolg aktueller wissenschaftlicher Theorien kein Wunder ist. Es ist nicht einmal überraschend für den wissenschaftlichen (darwinistischen) Verstand. Denn jede wissenschaftliche Theorie ist in ein Leben voller harter Konkurrenz hineingeboren wurden, in einen Dschungel mit roten Zähnen und Klauen. Nur die erfolgreichen Theorien haben überlebt - diejenigen, die sich tatsächlich an tatsächlichen Regelmäßigkeiten in der Natur orientierten.“</w:t>
      </w:r>
    </w:p>
    <w:p w:rsidR="007B459E" w:rsidRPr="007B459E" w:rsidRDefault="007B459E" w:rsidP="004E5AF8">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7B459E">
        <w:rPr>
          <w:rFonts w:ascii="Times New Roman" w:eastAsia="Times New Roman" w:hAnsi="Times New Roman" w:cs="Times New Roman"/>
          <w:color w:val="000000"/>
          <w:sz w:val="24"/>
          <w:szCs w:val="24"/>
          <w:lang w:eastAsia="de-DE"/>
        </w:rPr>
        <w:t xml:space="preserve">- Bas van </w:t>
      </w:r>
      <w:proofErr w:type="spellStart"/>
      <w:r w:rsidRPr="007B459E">
        <w:rPr>
          <w:rFonts w:ascii="Times New Roman" w:eastAsia="Times New Roman" w:hAnsi="Times New Roman" w:cs="Times New Roman"/>
          <w:color w:val="000000"/>
          <w:sz w:val="24"/>
          <w:szCs w:val="24"/>
          <w:lang w:eastAsia="de-DE"/>
        </w:rPr>
        <w:t>Fraassen</w:t>
      </w:r>
      <w:proofErr w:type="spellEnd"/>
      <w:r w:rsidRPr="007B459E">
        <w:rPr>
          <w:rFonts w:ascii="Times New Roman" w:eastAsia="Times New Roman" w:hAnsi="Times New Roman" w:cs="Times New Roman"/>
          <w:color w:val="000000"/>
          <w:sz w:val="24"/>
          <w:szCs w:val="24"/>
          <w:lang w:eastAsia="de-DE"/>
        </w:rPr>
        <w:t>; The Scientific Image (1980), S. 39-40.</w:t>
      </w:r>
      <w:r w:rsidRPr="007B459E">
        <w:rPr>
          <w:rFonts w:ascii="Arial" w:eastAsia="Times New Roman" w:hAnsi="Arial" w:cs="Arial"/>
          <w:color w:val="666666"/>
          <w:sz w:val="18"/>
          <w:szCs w:val="18"/>
          <w:lang w:eastAsia="de-DE"/>
        </w:rPr>
        <w:t> </w:t>
      </w:r>
    </w:p>
    <w:p w:rsidR="004E5AF8" w:rsidRDefault="004E5AF8" w:rsidP="004E5AF8">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p>
    <w:p w:rsidR="007B459E" w:rsidRPr="007B459E" w:rsidRDefault="007B459E" w:rsidP="004E5AF8">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bookmarkStart w:id="0" w:name="_GoBack"/>
      <w:bookmarkEnd w:id="0"/>
      <w:r w:rsidRPr="007B459E">
        <w:rPr>
          <w:rFonts w:ascii="Helvetica" w:eastAsia="Times New Roman" w:hAnsi="Helvetica" w:cs="Arial"/>
          <w:b/>
          <w:bCs/>
          <w:color w:val="666666"/>
          <w:kern w:val="36"/>
          <w:sz w:val="38"/>
          <w:szCs w:val="38"/>
          <w:lang w:eastAsia="de-DE"/>
        </w:rPr>
        <w:t xml:space="preserve">1. Kritik an van </w:t>
      </w:r>
      <w:proofErr w:type="spellStart"/>
      <w:r w:rsidRPr="007B459E">
        <w:rPr>
          <w:rFonts w:ascii="Helvetica" w:eastAsia="Times New Roman" w:hAnsi="Helvetica" w:cs="Arial"/>
          <w:b/>
          <w:bCs/>
          <w:color w:val="666666"/>
          <w:kern w:val="36"/>
          <w:sz w:val="38"/>
          <w:szCs w:val="38"/>
          <w:lang w:eastAsia="de-DE"/>
        </w:rPr>
        <w:t>Fraassen</w:t>
      </w:r>
      <w:proofErr w:type="spellEnd"/>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Erstens</w:t>
      </w:r>
      <w:r w:rsidRPr="007B459E">
        <w:rPr>
          <w:rFonts w:eastAsia="Times New Roman" w:cs="Arial"/>
          <w:color w:val="000000"/>
          <w:szCs w:val="20"/>
          <w:lang w:eastAsia="de-DE"/>
        </w:rPr>
        <w:t xml:space="preserve">: Van </w:t>
      </w:r>
      <w:proofErr w:type="spellStart"/>
      <w:r w:rsidRPr="007B459E">
        <w:rPr>
          <w:rFonts w:eastAsia="Times New Roman" w:cs="Arial"/>
          <w:color w:val="000000"/>
          <w:szCs w:val="20"/>
          <w:lang w:eastAsia="de-DE"/>
        </w:rPr>
        <w:t>Fraassens</w:t>
      </w:r>
      <w:proofErr w:type="spellEnd"/>
      <w:r w:rsidRPr="007B459E">
        <w:rPr>
          <w:rFonts w:eastAsia="Times New Roman" w:cs="Arial"/>
          <w:color w:val="000000"/>
          <w:szCs w:val="20"/>
          <w:lang w:eastAsia="de-DE"/>
        </w:rPr>
        <w:t xml:space="preserve"> alternatives </w:t>
      </w:r>
      <w:proofErr w:type="spellStart"/>
      <w:r w:rsidRPr="007B459E">
        <w:rPr>
          <w:rFonts w:eastAsia="Times New Roman" w:cs="Arial"/>
          <w:color w:val="000000"/>
          <w:szCs w:val="20"/>
          <w:lang w:eastAsia="de-DE"/>
        </w:rPr>
        <w:t>Explanans</w:t>
      </w:r>
      <w:proofErr w:type="spellEnd"/>
      <w:r w:rsidRPr="007B459E">
        <w:rPr>
          <w:rFonts w:eastAsia="Times New Roman" w:cs="Arial"/>
          <w:color w:val="000000"/>
          <w:szCs w:val="20"/>
          <w:lang w:eastAsia="de-DE"/>
        </w:rPr>
        <w:t xml:space="preserve"> stützt (nur) dieses </w:t>
      </w:r>
      <w:proofErr w:type="spellStart"/>
      <w:r w:rsidRPr="007B459E">
        <w:rPr>
          <w:rFonts w:eastAsia="Times New Roman" w:cs="Arial"/>
          <w:color w:val="000000"/>
          <w:szCs w:val="20"/>
          <w:lang w:eastAsia="de-DE"/>
        </w:rPr>
        <w:t>Explanandum</w:t>
      </w:r>
      <w:proofErr w:type="spellEnd"/>
      <w:r w:rsidRPr="007B459E">
        <w:rPr>
          <w:rFonts w:eastAsia="Times New Roman" w:cs="Arial"/>
          <w:color w:val="000000"/>
          <w:szCs w:val="20"/>
          <w:lang w:eastAsia="de-DE"/>
        </w:rPr>
        <w:t>:</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 xml:space="preserve">van </w:t>
      </w:r>
      <w:proofErr w:type="spellStart"/>
      <w:r w:rsidRPr="007B459E">
        <w:rPr>
          <w:rFonts w:eastAsia="Times New Roman" w:cs="Arial"/>
          <w:b/>
          <w:bCs/>
          <w:color w:val="000000"/>
          <w:szCs w:val="20"/>
          <w:lang w:eastAsia="de-DE"/>
        </w:rPr>
        <w:t>Fraassens</w:t>
      </w:r>
      <w:proofErr w:type="spellEnd"/>
      <w:r w:rsidRPr="007B459E">
        <w:rPr>
          <w:rFonts w:eastAsia="Times New Roman" w:cs="Arial"/>
          <w:b/>
          <w:bCs/>
          <w:color w:val="000000"/>
          <w:szCs w:val="20"/>
          <w:lang w:eastAsia="de-DE"/>
        </w:rPr>
        <w:t xml:space="preserve"> </w:t>
      </w:r>
      <w:proofErr w:type="spellStart"/>
      <w:r w:rsidRPr="007B459E">
        <w:rPr>
          <w:rFonts w:eastAsia="Times New Roman" w:cs="Arial"/>
          <w:b/>
          <w:bCs/>
          <w:color w:val="000000"/>
          <w:szCs w:val="20"/>
          <w:lang w:eastAsia="de-DE"/>
        </w:rPr>
        <w:t>Explanandum</w:t>
      </w:r>
      <w:proofErr w:type="spellEnd"/>
      <w:r w:rsidRPr="007B459E">
        <w:rPr>
          <w:rFonts w:eastAsia="Times New Roman" w:cs="Arial"/>
          <w:color w:val="000000"/>
          <w:szCs w:val="20"/>
          <w:lang w:eastAsia="de-DE"/>
        </w:rPr>
        <w:t>: Die Gesamtheit der zum Zeitpunkt t akzeptierten Theorien schließt vor allem Theorien ein, die empirisch adäquat sind, d.h. die mit allen bis t gemachten empirischen Tests übereinstimmen.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Das ist aber nicht das, was mit "empirischer Erfolg" gemeint ist, es ist also</w:t>
      </w:r>
      <w:r w:rsidRPr="007B459E">
        <w:rPr>
          <w:rFonts w:eastAsia="Times New Roman" w:cs="Arial"/>
          <w:b/>
          <w:bCs/>
          <w:color w:val="000000"/>
          <w:szCs w:val="20"/>
          <w:lang w:eastAsia="de-DE"/>
        </w:rPr>
        <w:t xml:space="preserve"> nicht das </w:t>
      </w:r>
      <w:proofErr w:type="spellStart"/>
      <w:r w:rsidRPr="007B459E">
        <w:rPr>
          <w:rFonts w:eastAsia="Times New Roman" w:cs="Arial"/>
          <w:b/>
          <w:bCs/>
          <w:color w:val="000000"/>
          <w:szCs w:val="20"/>
          <w:lang w:eastAsia="de-DE"/>
        </w:rPr>
        <w:t>Explanandum</w:t>
      </w:r>
      <w:proofErr w:type="spellEnd"/>
      <w:r w:rsidRPr="007B459E">
        <w:rPr>
          <w:rFonts w:eastAsia="Times New Roman" w:cs="Arial"/>
          <w:b/>
          <w:bCs/>
          <w:color w:val="000000"/>
          <w:szCs w:val="20"/>
          <w:lang w:eastAsia="de-DE"/>
        </w:rPr>
        <w:t xml:space="preserve"> des Wunderarguments -</w:t>
      </w:r>
      <w:r w:rsidRPr="007B459E">
        <w:rPr>
          <w:rFonts w:eastAsia="Times New Roman" w:cs="Arial"/>
          <w:color w:val="000000"/>
          <w:szCs w:val="20"/>
          <w:lang w:eastAsia="de-DE"/>
        </w:rPr>
        <w:t> und zwar in keiner Version</w:t>
      </w:r>
      <w:proofErr w:type="gramStart"/>
      <w:r w:rsidRPr="007B459E">
        <w:rPr>
          <w:rFonts w:eastAsia="Times New Roman" w:cs="Arial"/>
          <w:color w:val="000000"/>
          <w:szCs w:val="20"/>
          <w:lang w:eastAsia="de-DE"/>
        </w:rPr>
        <w:t>!:</w:t>
      </w:r>
      <w:proofErr w:type="gramEnd"/>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 xml:space="preserve">Putnams </w:t>
      </w:r>
      <w:proofErr w:type="spellStart"/>
      <w:r w:rsidRPr="007B459E">
        <w:rPr>
          <w:rFonts w:eastAsia="Times New Roman" w:cs="Arial"/>
          <w:color w:val="000000"/>
          <w:szCs w:val="20"/>
          <w:lang w:eastAsia="de-DE"/>
        </w:rPr>
        <w:t>Explanandum</w:t>
      </w:r>
      <w:proofErr w:type="spellEnd"/>
      <w:r w:rsidRPr="007B459E">
        <w:rPr>
          <w:rFonts w:eastAsia="Times New Roman" w:cs="Arial"/>
          <w:color w:val="000000"/>
          <w:szCs w:val="20"/>
          <w:lang w:eastAsia="de-DE"/>
        </w:rPr>
        <w:t xml:space="preserve">: Die Theorien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liefern erfolgreiche Prognosen über beobachtbare Phänomene.</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proofErr w:type="spellStart"/>
      <w:r w:rsidRPr="007B459E">
        <w:rPr>
          <w:rFonts w:eastAsia="Times New Roman" w:cs="Arial"/>
          <w:color w:val="000000"/>
          <w:szCs w:val="20"/>
          <w:lang w:eastAsia="de-DE"/>
        </w:rPr>
        <w:t>Duhems</w:t>
      </w:r>
      <w:proofErr w:type="spellEnd"/>
      <w:r w:rsidRPr="007B459E">
        <w:rPr>
          <w:rFonts w:eastAsia="Times New Roman" w:cs="Arial"/>
          <w:color w:val="000000"/>
          <w:szCs w:val="20"/>
          <w:lang w:eastAsia="de-DE"/>
        </w:rPr>
        <w:t> </w:t>
      </w:r>
      <w:proofErr w:type="spellStart"/>
      <w:r w:rsidRPr="007B459E">
        <w:rPr>
          <w:rFonts w:eastAsia="Times New Roman" w:cs="Arial"/>
          <w:b/>
          <w:bCs/>
          <w:color w:val="000000"/>
          <w:szCs w:val="20"/>
          <w:lang w:eastAsia="de-DE"/>
        </w:rPr>
        <w:t>Explanandum</w:t>
      </w:r>
      <w:proofErr w:type="spellEnd"/>
      <w:r w:rsidRPr="007B459E">
        <w:rPr>
          <w:rFonts w:eastAsia="Times New Roman" w:cs="Arial"/>
          <w:color w:val="000000"/>
          <w:szCs w:val="20"/>
          <w:lang w:eastAsia="de-DE"/>
        </w:rPr>
        <w:t xml:space="preserve">: Die Theorien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liefern erfolgreiche Prognosen über neue, bei ihrer Konstruktion unbeobachtete, Phänomene.</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proofErr w:type="spellStart"/>
      <w:r w:rsidRPr="007B459E">
        <w:rPr>
          <w:rFonts w:eastAsia="Times New Roman" w:cs="Arial"/>
          <w:color w:val="000000"/>
          <w:szCs w:val="20"/>
          <w:lang w:eastAsia="de-DE"/>
        </w:rPr>
        <w:t>Whewells</w:t>
      </w:r>
      <w:proofErr w:type="spellEnd"/>
      <w:r w:rsidRPr="007B459E">
        <w:rPr>
          <w:rFonts w:eastAsia="Times New Roman" w:cs="Arial"/>
          <w:color w:val="000000"/>
          <w:szCs w:val="20"/>
          <w:lang w:eastAsia="de-DE"/>
        </w:rPr>
        <w:t> </w:t>
      </w:r>
      <w:proofErr w:type="spellStart"/>
      <w:r w:rsidRPr="007B459E">
        <w:rPr>
          <w:rFonts w:eastAsia="Times New Roman" w:cs="Arial"/>
          <w:b/>
          <w:bCs/>
          <w:color w:val="000000"/>
          <w:szCs w:val="20"/>
          <w:lang w:eastAsia="de-DE"/>
        </w:rPr>
        <w:t>Explanandum</w:t>
      </w:r>
      <w:proofErr w:type="spellEnd"/>
      <w:r w:rsidRPr="007B459E">
        <w:rPr>
          <w:rFonts w:eastAsia="Times New Roman" w:cs="Arial"/>
          <w:color w:val="000000"/>
          <w:szCs w:val="20"/>
          <w:lang w:eastAsia="de-DE"/>
        </w:rPr>
        <w:t xml:space="preserve">: Die Theorien T1, T2, .... </w:t>
      </w:r>
      <w:proofErr w:type="spellStart"/>
      <w:r w:rsidRPr="007B459E">
        <w:rPr>
          <w:rFonts w:eastAsia="Times New Roman" w:cs="Arial"/>
          <w:color w:val="000000"/>
          <w:szCs w:val="20"/>
          <w:lang w:eastAsia="de-DE"/>
        </w:rPr>
        <w:t>Tn</w:t>
      </w:r>
      <w:proofErr w:type="spellEnd"/>
      <w:r w:rsidRPr="007B459E">
        <w:rPr>
          <w:rFonts w:eastAsia="Times New Roman" w:cs="Arial"/>
          <w:color w:val="000000"/>
          <w:szCs w:val="20"/>
          <w:lang w:eastAsia="de-DE"/>
        </w:rPr>
        <w:t xml:space="preserve"> liefern erfolgreiche Prognosen über neue, in ihre Konstruktion nicht eingegangene, Phänomene.</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usw. usf.</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Zweitens</w:t>
      </w:r>
      <w:r w:rsidRPr="007B459E">
        <w:rPr>
          <w:rFonts w:eastAsia="Times New Roman" w:cs="Arial"/>
          <w:color w:val="000000"/>
          <w:szCs w:val="20"/>
          <w:lang w:eastAsia="de-DE"/>
        </w:rPr>
        <w:t xml:space="preserve">: Bas van </w:t>
      </w:r>
      <w:proofErr w:type="spellStart"/>
      <w:r w:rsidRPr="007B459E">
        <w:rPr>
          <w:rFonts w:eastAsia="Times New Roman" w:cs="Arial"/>
          <w:color w:val="000000"/>
          <w:szCs w:val="20"/>
          <w:lang w:eastAsia="de-DE"/>
        </w:rPr>
        <w:t>Fraassens</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Explanandum</w:t>
      </w:r>
      <w:proofErr w:type="spellEnd"/>
      <w:r w:rsidRPr="007B459E">
        <w:rPr>
          <w:rFonts w:eastAsia="Times New Roman" w:cs="Arial"/>
          <w:color w:val="000000"/>
          <w:szCs w:val="20"/>
          <w:lang w:eastAsia="de-DE"/>
        </w:rPr>
        <w:t xml:space="preserve"> und das </w:t>
      </w:r>
      <w:proofErr w:type="spellStart"/>
      <w:r w:rsidRPr="007B459E">
        <w:rPr>
          <w:rFonts w:eastAsia="Times New Roman" w:cs="Arial"/>
          <w:color w:val="000000"/>
          <w:szCs w:val="20"/>
          <w:lang w:eastAsia="de-DE"/>
        </w:rPr>
        <w:t>Explanadum</w:t>
      </w:r>
      <w:proofErr w:type="spellEnd"/>
      <w:r w:rsidRPr="007B459E">
        <w:rPr>
          <w:rFonts w:eastAsia="Times New Roman" w:cs="Arial"/>
          <w:color w:val="000000"/>
          <w:szCs w:val="20"/>
          <w:lang w:eastAsia="de-DE"/>
        </w:rPr>
        <w:t xml:space="preserve"> des Wunderargumentes sind nicht nur nicht-identisch, sie sind auch </w:t>
      </w:r>
      <w:r w:rsidRPr="007B459E">
        <w:rPr>
          <w:rFonts w:eastAsia="Times New Roman" w:cs="Arial"/>
          <w:b/>
          <w:bCs/>
          <w:color w:val="000000"/>
          <w:szCs w:val="20"/>
          <w:lang w:eastAsia="de-DE"/>
        </w:rPr>
        <w:t>kompatibel</w:t>
      </w:r>
      <w:r w:rsidRPr="007B459E">
        <w:rPr>
          <w:rFonts w:eastAsia="Times New Roman" w:cs="Arial"/>
          <w:color w:val="000000"/>
          <w:szCs w:val="20"/>
          <w:lang w:eastAsia="de-DE"/>
        </w:rPr>
        <w:t>.</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Das heißt:</w:t>
      </w:r>
      <w:r w:rsidRPr="007B459E">
        <w:rPr>
          <w:rFonts w:eastAsia="Times New Roman" w:cs="Arial"/>
          <w:color w:val="000000"/>
          <w:szCs w:val="20"/>
          <w:lang w:eastAsia="de-DE"/>
        </w:rPr>
        <w:t xml:space="preserve"> Beide </w:t>
      </w:r>
      <w:proofErr w:type="spellStart"/>
      <w:r w:rsidRPr="007B459E">
        <w:rPr>
          <w:rFonts w:eastAsia="Times New Roman" w:cs="Arial"/>
          <w:color w:val="000000"/>
          <w:szCs w:val="20"/>
          <w:lang w:eastAsia="de-DE"/>
        </w:rPr>
        <w:t>Explanada</w:t>
      </w:r>
      <w:proofErr w:type="spellEnd"/>
      <w:r w:rsidRPr="007B459E">
        <w:rPr>
          <w:rFonts w:eastAsia="Times New Roman" w:cs="Arial"/>
          <w:color w:val="000000"/>
          <w:szCs w:val="20"/>
          <w:lang w:eastAsia="de-DE"/>
        </w:rPr>
        <w:t xml:space="preserve"> können bezüglich einer bestimmten Theorienmenge problemlos gleichzeitig wahr sein, sie stehen gar nicht in Konkurrenz zueinander.  </w:t>
      </w:r>
      <w:r w:rsidRPr="007B459E">
        <w:rPr>
          <w:rFonts w:eastAsia="Times New Roman" w:cs="Arial"/>
          <w:b/>
          <w:bCs/>
          <w:color w:val="000000"/>
          <w:szCs w:val="20"/>
          <w:lang w:eastAsia="de-DE"/>
        </w:rPr>
        <w:t>Van Fraasens Kritik verfehlt das Wunderargument also völlig</w:t>
      </w:r>
      <w:proofErr w:type="gramStart"/>
      <w:r w:rsidRPr="007B459E">
        <w:rPr>
          <w:rFonts w:eastAsia="Times New Roman" w:cs="Arial"/>
          <w:color w:val="000000"/>
          <w:szCs w:val="20"/>
          <w:lang w:eastAsia="de-DE"/>
        </w:rPr>
        <w:t>![</w:t>
      </w:r>
      <w:proofErr w:type="gramEnd"/>
      <w:r w:rsidRPr="007B459E">
        <w:rPr>
          <w:rFonts w:eastAsia="Times New Roman" w:cs="Arial"/>
          <w:color w:val="000000"/>
          <w:szCs w:val="20"/>
          <w:lang w:eastAsia="de-DE"/>
        </w:rPr>
        <w:t>2][3][4]</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 xml:space="preserve">Dass das so ist, wird noch einmal deutlicher, wenn man sich Bas van </w:t>
      </w:r>
      <w:proofErr w:type="spellStart"/>
      <w:r w:rsidRPr="007B459E">
        <w:rPr>
          <w:rFonts w:eastAsia="Times New Roman" w:cs="Arial"/>
          <w:color w:val="000000"/>
          <w:szCs w:val="20"/>
          <w:lang w:eastAsia="de-DE"/>
        </w:rPr>
        <w:t>Fraassens</w:t>
      </w:r>
      <w:proofErr w:type="spellEnd"/>
      <w:r w:rsidRPr="007B459E">
        <w:rPr>
          <w:rFonts w:eastAsia="Times New Roman" w:cs="Arial"/>
          <w:color w:val="000000"/>
          <w:szCs w:val="20"/>
          <w:lang w:eastAsia="de-DE"/>
        </w:rPr>
        <w:t> </w:t>
      </w:r>
      <w:r w:rsidRPr="007B459E">
        <w:rPr>
          <w:rFonts w:ascii="Arial" w:eastAsia="Times New Roman" w:hAnsi="Arial" w:cs="Arial"/>
          <w:color w:val="666666"/>
          <w:sz w:val="18"/>
          <w:szCs w:val="18"/>
          <w:lang w:eastAsia="de-DE"/>
        </w:rPr>
        <w:t> </w:t>
      </w:r>
      <w:proofErr w:type="spellStart"/>
      <w:r w:rsidRPr="007B459E">
        <w:rPr>
          <w:rFonts w:eastAsia="Times New Roman" w:cs="Arial"/>
          <w:color w:val="000000"/>
          <w:szCs w:val="20"/>
          <w:lang w:eastAsia="de-DE"/>
        </w:rPr>
        <w:t>Anaologie</w:t>
      </w:r>
      <w:proofErr w:type="spellEnd"/>
      <w:r w:rsidRPr="007B459E">
        <w:rPr>
          <w:rFonts w:ascii="Arial" w:eastAsia="Times New Roman" w:hAnsi="Arial" w:cs="Arial"/>
          <w:color w:val="666666"/>
          <w:sz w:val="18"/>
          <w:szCs w:val="18"/>
          <w:lang w:eastAsia="de-DE"/>
        </w:rPr>
        <w:t> </w:t>
      </w:r>
      <w:r w:rsidRPr="007B459E">
        <w:rPr>
          <w:rFonts w:eastAsia="Times New Roman" w:cs="Arial"/>
          <w:color w:val="000000"/>
          <w:szCs w:val="20"/>
          <w:lang w:eastAsia="de-DE"/>
        </w:rPr>
        <w:t>zwischen der "Theorienselektion" und biologischen Selektion ansieht:</w:t>
      </w:r>
    </w:p>
    <w:p w:rsidR="007B459E" w:rsidRPr="007B459E" w:rsidRDefault="007B459E" w:rsidP="004E5AF8">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7B459E">
        <w:rPr>
          <w:rFonts w:ascii="Times New Roman" w:eastAsia="Times New Roman" w:hAnsi="Times New Roman" w:cs="Times New Roman"/>
          <w:color w:val="000000"/>
          <w:sz w:val="24"/>
          <w:szCs w:val="24"/>
          <w:lang w:eastAsia="de-DE"/>
        </w:rPr>
        <w:t>„Die Maus nimmt wahr, dass die Katze ihr Feind ist, daher rennt die Maus weg.    Was hier postuliert wird, ist die "Angemessenheit" des Denkens der Maus an die Ordnung der Natur: Das Verhältnis der Feindseligkeit spiegelt sich korrekt in seinem Geist wider. Aber der Darwinist sagt: Frag nicht, warum die Maus vor ihrem Feind davonläuft. Arten, die ihren natürlichen Feinden nicht gewachsen sind, gibt es nicht mehr. Deshalb gibt es nur diejenigen, die das tun.“</w:t>
      </w:r>
    </w:p>
    <w:p w:rsidR="007B459E" w:rsidRPr="007B459E" w:rsidRDefault="007B459E" w:rsidP="004E5AF8">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7B459E">
        <w:rPr>
          <w:rFonts w:ascii="Times New Roman" w:eastAsia="Times New Roman" w:hAnsi="Times New Roman" w:cs="Times New Roman"/>
          <w:color w:val="000000"/>
          <w:sz w:val="24"/>
          <w:szCs w:val="24"/>
          <w:lang w:eastAsia="de-DE"/>
        </w:rPr>
        <w:lastRenderedPageBreak/>
        <w:t>- ebd.</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proofErr w:type="gramStart"/>
      <w:r w:rsidRPr="007B459E">
        <w:rPr>
          <w:rFonts w:eastAsia="Times New Roman" w:cs="Arial"/>
          <w:color w:val="000000"/>
          <w:szCs w:val="20"/>
          <w:lang w:eastAsia="de-DE"/>
        </w:rPr>
        <w:t>Die</w:t>
      </w:r>
      <w:proofErr w:type="gramEnd"/>
      <w:r w:rsidRPr="007B459E">
        <w:rPr>
          <w:rFonts w:eastAsia="Times New Roman" w:cs="Arial"/>
          <w:color w:val="000000"/>
          <w:szCs w:val="20"/>
          <w:lang w:eastAsia="de-DE"/>
        </w:rPr>
        <w:t> biologische Selektionsdruck erklärt, </w:t>
      </w:r>
      <w:r w:rsidRPr="007B459E">
        <w:rPr>
          <w:rFonts w:eastAsia="Times New Roman" w:cs="Arial"/>
          <w:i/>
          <w:iCs/>
          <w:color w:val="000000"/>
          <w:szCs w:val="20"/>
          <w:lang w:eastAsia="de-DE"/>
        </w:rPr>
        <w:t>dass</w:t>
      </w:r>
      <w:r w:rsidRPr="007B459E">
        <w:rPr>
          <w:rFonts w:eastAsia="Times New Roman" w:cs="Arial"/>
          <w:color w:val="000000"/>
          <w:szCs w:val="20"/>
          <w:lang w:eastAsia="de-DE"/>
        </w:rPr>
        <w:t> es heute nur Arten - wie etwa die </w:t>
      </w:r>
      <w:hyperlink r:id="rId8" w:tgtFrame="_blank" w:tooltip="https://de.wikipedia.org/wiki/Hausmaus" w:history="1">
        <w:r w:rsidRPr="007B459E">
          <w:rPr>
            <w:rFonts w:eastAsia="Times New Roman" w:cs="Arial"/>
            <w:color w:val="367614"/>
            <w:szCs w:val="20"/>
            <w:u w:val="single"/>
            <w:lang w:eastAsia="de-DE"/>
          </w:rPr>
          <w:t>Hausmaus</w:t>
        </w:r>
      </w:hyperlink>
      <w:r w:rsidRPr="007B459E">
        <w:rPr>
          <w:rFonts w:eastAsia="Times New Roman" w:cs="Arial"/>
          <w:color w:val="000000"/>
          <w:szCs w:val="20"/>
          <w:lang w:eastAsia="de-DE"/>
        </w:rPr>
        <w:t> - gibt, die diesen Druck standhalten konnten. Sie erklärt aber nicht, welche Eigenschaften es sind, die diese Arten überleben lassen haben.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color w:val="000000"/>
          <w:szCs w:val="20"/>
          <w:lang w:eastAsia="de-DE"/>
        </w:rPr>
        <w:t xml:space="preserve">Analog dazu erklärt van </w:t>
      </w:r>
      <w:proofErr w:type="spellStart"/>
      <w:r w:rsidRPr="007B459E">
        <w:rPr>
          <w:rFonts w:eastAsia="Times New Roman" w:cs="Arial"/>
          <w:color w:val="000000"/>
          <w:szCs w:val="20"/>
          <w:lang w:eastAsia="de-DE"/>
        </w:rPr>
        <w:t>Fraassens</w:t>
      </w:r>
      <w:proofErr w:type="spellEnd"/>
      <w:r w:rsidRPr="007B459E">
        <w:rPr>
          <w:rFonts w:eastAsia="Times New Roman" w:cs="Arial"/>
          <w:color w:val="000000"/>
          <w:szCs w:val="20"/>
          <w:lang w:eastAsia="de-DE"/>
        </w:rPr>
        <w:t xml:space="preserve"> "</w:t>
      </w:r>
      <w:r w:rsidRPr="007B459E">
        <w:rPr>
          <w:rFonts w:eastAsia="Times New Roman" w:cs="Arial"/>
          <w:b/>
          <w:bCs/>
          <w:color w:val="000000"/>
          <w:szCs w:val="20"/>
          <w:lang w:eastAsia="de-DE"/>
        </w:rPr>
        <w:t>Selektionsdruck unter Theorien</w:t>
      </w:r>
      <w:r w:rsidRPr="007B459E">
        <w:rPr>
          <w:rFonts w:eastAsia="Times New Roman" w:cs="Arial"/>
          <w:color w:val="000000"/>
          <w:szCs w:val="20"/>
          <w:lang w:eastAsia="de-DE"/>
        </w:rPr>
        <w:t>", </w:t>
      </w:r>
      <w:r w:rsidRPr="007B459E">
        <w:rPr>
          <w:rFonts w:eastAsia="Times New Roman" w:cs="Arial"/>
          <w:i/>
          <w:iCs/>
          <w:color w:val="000000"/>
          <w:szCs w:val="20"/>
          <w:lang w:eastAsia="de-DE"/>
        </w:rPr>
        <w:t>dass</w:t>
      </w:r>
      <w:r w:rsidRPr="007B459E">
        <w:rPr>
          <w:rFonts w:eastAsia="Times New Roman" w:cs="Arial"/>
          <w:color w:val="000000"/>
          <w:szCs w:val="20"/>
          <w:lang w:eastAsia="de-DE"/>
        </w:rPr>
        <w:t> unsere reifsten Theorien solche sind, die diesen Druck standhalten konnten, was in gewisser Hinsicht fast trivial ist. Er erklärt aber nicht, welche Eigenschaften es sind, die diese Theorien andauernd erfolgreiche Prognosen über neue Phänomene treffen lassen (haben). </w:t>
      </w:r>
      <w:r w:rsidRPr="007B459E">
        <w:rPr>
          <w:rFonts w:eastAsia="Times New Roman" w:cs="Arial"/>
          <w:b/>
          <w:bCs/>
          <w:color w:val="000000"/>
          <w:szCs w:val="20"/>
          <w:lang w:eastAsia="de-DE"/>
        </w:rPr>
        <w:t>Und mir fällt keine </w:t>
      </w:r>
      <w:r w:rsidRPr="007B459E">
        <w:rPr>
          <w:rFonts w:ascii="Arial" w:eastAsia="Times New Roman" w:hAnsi="Arial" w:cs="Arial"/>
          <w:b/>
          <w:bCs/>
          <w:color w:val="666666"/>
          <w:sz w:val="18"/>
          <w:szCs w:val="18"/>
          <w:lang w:eastAsia="de-DE"/>
        </w:rPr>
        <w:t> </w:t>
      </w:r>
      <w:r w:rsidRPr="007B459E">
        <w:rPr>
          <w:rFonts w:eastAsia="Times New Roman" w:cs="Arial"/>
          <w:b/>
          <w:bCs/>
          <w:color w:val="000000"/>
          <w:szCs w:val="20"/>
          <w:lang w:eastAsia="de-DE"/>
        </w:rPr>
        <w:t>andere, gute Erklärung dafür ein, als dass diese Theorien etwas mit der Realität zu tun haben müssen</w:t>
      </w:r>
      <w:r w:rsidRPr="007B459E">
        <w:rPr>
          <w:rFonts w:eastAsia="Times New Roman" w:cs="Arial"/>
          <w:color w:val="000000"/>
          <w:szCs w:val="20"/>
          <w:lang w:eastAsia="de-DE"/>
        </w:rPr>
        <w:t>.</w:t>
      </w:r>
    </w:p>
    <w:p w:rsidR="007B459E" w:rsidRPr="007B459E" w:rsidRDefault="007B459E" w:rsidP="004E5AF8">
      <w:pPr>
        <w:shd w:val="clear" w:color="auto" w:fill="FFFFFF" w:themeFill="background1"/>
        <w:spacing w:after="0" w:line="240" w:lineRule="auto"/>
        <w:rPr>
          <w:rFonts w:ascii="Arial" w:eastAsia="Times New Roman" w:hAnsi="Arial" w:cs="Arial"/>
          <w:color w:val="666666"/>
          <w:sz w:val="18"/>
          <w:szCs w:val="18"/>
          <w:lang w:eastAsia="de-DE"/>
        </w:rPr>
      </w:pPr>
      <w:r w:rsidRPr="007B459E">
        <w:rPr>
          <w:rFonts w:ascii="Arial" w:eastAsia="Times New Roman" w:hAnsi="Arial" w:cs="Arial"/>
          <w:noProof/>
          <w:color w:val="666666"/>
          <w:sz w:val="18"/>
          <w:szCs w:val="18"/>
          <w:lang w:eastAsia="de-DE"/>
        </w:rPr>
        <w:drawing>
          <wp:inline distT="0" distB="0" distL="0" distR="0">
            <wp:extent cx="2857500" cy="1905000"/>
            <wp:effectExtent l="0" t="0" r="0" b="0"/>
            <wp:docPr id="1" name="Grafik 1" descr="https://image.jimcdn.com/app/cms/image/transf/none/path/s94537e3699d07eaa/image/i5cb546616f28e9c4/version/15773090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496644193" descr="https://image.jimcdn.com/app/cms/image/transf/none/path/s94537e3699d07eaa/image/i5cb546616f28e9c4/version/1577309009/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B459E" w:rsidRPr="007B459E" w:rsidRDefault="007B459E" w:rsidP="004E5AF8">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r w:rsidRPr="007B459E">
        <w:rPr>
          <w:rFonts w:ascii="Helvetica" w:eastAsia="Times New Roman" w:hAnsi="Helvetica" w:cs="Arial"/>
          <w:b/>
          <w:bCs/>
          <w:color w:val="666666"/>
          <w:kern w:val="36"/>
          <w:sz w:val="38"/>
          <w:szCs w:val="38"/>
          <w:lang w:eastAsia="de-DE"/>
        </w:rPr>
        <w:t>Fußnoten</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[1]</w:t>
      </w:r>
      <w:r w:rsidRPr="007B459E">
        <w:rPr>
          <w:rFonts w:eastAsia="Times New Roman" w:cs="Arial"/>
          <w:color w:val="000000"/>
          <w:szCs w:val="20"/>
          <w:lang w:eastAsia="de-DE"/>
        </w:rPr>
        <w:t xml:space="preserve"> In ähnlicher Manier argumentiert Larry </w:t>
      </w:r>
      <w:proofErr w:type="spellStart"/>
      <w:r w:rsidRPr="007B459E">
        <w:rPr>
          <w:rFonts w:eastAsia="Times New Roman" w:cs="Arial"/>
          <w:color w:val="000000"/>
          <w:szCs w:val="20"/>
          <w:lang w:eastAsia="de-DE"/>
        </w:rPr>
        <w:t>Laudan</w:t>
      </w:r>
      <w:proofErr w:type="spellEnd"/>
      <w:r w:rsidRPr="007B459E">
        <w:rPr>
          <w:rFonts w:eastAsia="Times New Roman" w:cs="Arial"/>
          <w:color w:val="000000"/>
          <w:szCs w:val="20"/>
          <w:lang w:eastAsia="de-DE"/>
        </w:rPr>
        <w:t xml:space="preserve">, dass der empirische Erfolg einer Theorie dadurch zu erklären ist, dass sie harte Tests überstanden hat. Vergleich: Larry </w:t>
      </w:r>
      <w:proofErr w:type="spellStart"/>
      <w:r w:rsidRPr="007B459E">
        <w:rPr>
          <w:rFonts w:eastAsia="Times New Roman" w:cs="Arial"/>
          <w:color w:val="000000"/>
          <w:szCs w:val="20"/>
          <w:lang w:eastAsia="de-DE"/>
        </w:rPr>
        <w:t>Laudan</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Explaining</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the</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Success</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of</w:t>
      </w:r>
      <w:proofErr w:type="spellEnd"/>
      <w:r w:rsidRPr="007B459E">
        <w:rPr>
          <w:rFonts w:eastAsia="Times New Roman" w:cs="Arial"/>
          <w:color w:val="000000"/>
          <w:szCs w:val="20"/>
          <w:lang w:eastAsia="de-DE"/>
        </w:rPr>
        <w:t xml:space="preserve"> Science: </w:t>
      </w:r>
      <w:proofErr w:type="spellStart"/>
      <w:r w:rsidRPr="007B459E">
        <w:rPr>
          <w:rFonts w:eastAsia="Times New Roman" w:cs="Arial"/>
          <w:color w:val="000000"/>
          <w:szCs w:val="20"/>
          <w:lang w:eastAsia="de-DE"/>
        </w:rPr>
        <w:t>Beyond</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Epistemic</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Realism</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and</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Relativism</w:t>
      </w:r>
      <w:proofErr w:type="spellEnd"/>
      <w:r w:rsidRPr="007B459E">
        <w:rPr>
          <w:rFonts w:eastAsia="Times New Roman" w:cs="Arial"/>
          <w:color w:val="000000"/>
          <w:szCs w:val="20"/>
          <w:lang w:eastAsia="de-DE"/>
        </w:rPr>
        <w:t xml:space="preserve">. In: C. F. Delaney, Gary </w:t>
      </w:r>
      <w:proofErr w:type="spellStart"/>
      <w:r w:rsidRPr="007B459E">
        <w:rPr>
          <w:rFonts w:eastAsia="Times New Roman" w:cs="Arial"/>
          <w:color w:val="000000"/>
          <w:szCs w:val="20"/>
          <w:lang w:eastAsia="de-DE"/>
        </w:rPr>
        <w:t>M.Gutting</w:t>
      </w:r>
      <w:proofErr w:type="spellEnd"/>
      <w:r w:rsidRPr="007B459E">
        <w:rPr>
          <w:rFonts w:eastAsia="Times New Roman" w:cs="Arial"/>
          <w:color w:val="000000"/>
          <w:szCs w:val="20"/>
          <w:lang w:eastAsia="de-DE"/>
        </w:rPr>
        <w:t xml:space="preserve">, James T. Cushing: Science </w:t>
      </w:r>
      <w:proofErr w:type="spellStart"/>
      <w:r w:rsidRPr="007B459E">
        <w:rPr>
          <w:rFonts w:eastAsia="Times New Roman" w:cs="Arial"/>
          <w:color w:val="000000"/>
          <w:szCs w:val="20"/>
          <w:lang w:eastAsia="de-DE"/>
        </w:rPr>
        <w:t>and</w:t>
      </w:r>
      <w:proofErr w:type="spellEnd"/>
      <w:r w:rsidRPr="007B459E">
        <w:rPr>
          <w:rFonts w:eastAsia="Times New Roman" w:cs="Arial"/>
          <w:color w:val="000000"/>
          <w:szCs w:val="20"/>
          <w:lang w:eastAsia="de-DE"/>
        </w:rPr>
        <w:t xml:space="preserve"> Reality (1984), S. 83–105</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[2]</w:t>
      </w:r>
      <w:r w:rsidRPr="007B459E">
        <w:rPr>
          <w:rFonts w:eastAsia="Times New Roman" w:cs="Arial"/>
          <w:color w:val="000000"/>
          <w:szCs w:val="20"/>
          <w:lang w:eastAsia="de-DE"/>
        </w:rPr>
        <w:t xml:space="preserve"> Alan </w:t>
      </w:r>
      <w:proofErr w:type="spellStart"/>
      <w:r w:rsidRPr="007B459E">
        <w:rPr>
          <w:rFonts w:eastAsia="Times New Roman" w:cs="Arial"/>
          <w:color w:val="000000"/>
          <w:szCs w:val="20"/>
          <w:lang w:eastAsia="de-DE"/>
        </w:rPr>
        <w:t>Musgrave</w:t>
      </w:r>
      <w:proofErr w:type="spellEnd"/>
      <w:r w:rsidRPr="007B459E">
        <w:rPr>
          <w:rFonts w:eastAsia="Times New Roman" w:cs="Arial"/>
          <w:color w:val="000000"/>
          <w:szCs w:val="20"/>
          <w:lang w:eastAsia="de-DE"/>
        </w:rPr>
        <w:t xml:space="preserve">: The </w:t>
      </w:r>
      <w:proofErr w:type="spellStart"/>
      <w:r w:rsidRPr="007B459E">
        <w:rPr>
          <w:rFonts w:eastAsia="Times New Roman" w:cs="Arial"/>
          <w:color w:val="000000"/>
          <w:szCs w:val="20"/>
          <w:lang w:eastAsia="de-DE"/>
        </w:rPr>
        <w:t>ultimate</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argument</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for</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scientific</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realism</w:t>
      </w:r>
      <w:proofErr w:type="spellEnd"/>
      <w:r w:rsidRPr="007B459E">
        <w:rPr>
          <w:rFonts w:eastAsia="Times New Roman" w:cs="Arial"/>
          <w:color w:val="000000"/>
          <w:szCs w:val="20"/>
          <w:lang w:eastAsia="de-DE"/>
        </w:rPr>
        <w:t>. In: Robert Nola (</w:t>
      </w:r>
      <w:proofErr w:type="spellStart"/>
      <w:r w:rsidRPr="007B459E">
        <w:rPr>
          <w:rFonts w:eastAsia="Times New Roman" w:cs="Arial"/>
          <w:color w:val="000000"/>
          <w:szCs w:val="20"/>
          <w:lang w:eastAsia="de-DE"/>
        </w:rPr>
        <w:t>ed</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Relativism</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and</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Realism</w:t>
      </w:r>
      <w:proofErr w:type="spellEnd"/>
      <w:r w:rsidRPr="007B459E">
        <w:rPr>
          <w:rFonts w:eastAsia="Times New Roman" w:cs="Arial"/>
          <w:color w:val="000000"/>
          <w:szCs w:val="20"/>
          <w:lang w:eastAsia="de-DE"/>
        </w:rPr>
        <w:t xml:space="preserve"> in Science (1988), S. 242</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[3]</w:t>
      </w:r>
      <w:r w:rsidRPr="007B459E">
        <w:rPr>
          <w:rFonts w:eastAsia="Times New Roman" w:cs="Arial"/>
          <w:color w:val="000000"/>
          <w:szCs w:val="20"/>
          <w:lang w:eastAsia="de-DE"/>
        </w:rPr>
        <w:t> James Robert Brown: Ist der Erfolg der Wissenschaft erklärbar? In: Ratio 27 (1985)</w:t>
      </w:r>
    </w:p>
    <w:p w:rsidR="007B459E" w:rsidRPr="007B459E" w:rsidRDefault="007B459E" w:rsidP="004E5AF8">
      <w:pPr>
        <w:shd w:val="clear" w:color="auto" w:fill="FFFFFF" w:themeFill="background1"/>
        <w:spacing w:after="0" w:line="270" w:lineRule="atLeast"/>
        <w:rPr>
          <w:rFonts w:ascii="Arial" w:eastAsia="Times New Roman" w:hAnsi="Arial" w:cs="Arial"/>
          <w:color w:val="666666"/>
          <w:sz w:val="18"/>
          <w:szCs w:val="18"/>
          <w:lang w:eastAsia="de-DE"/>
        </w:rPr>
      </w:pPr>
      <w:r w:rsidRPr="007B459E">
        <w:rPr>
          <w:rFonts w:eastAsia="Times New Roman" w:cs="Arial"/>
          <w:b/>
          <w:bCs/>
          <w:color w:val="000000"/>
          <w:szCs w:val="20"/>
          <w:lang w:eastAsia="de-DE"/>
        </w:rPr>
        <w:t>[4]</w:t>
      </w:r>
      <w:r w:rsidRPr="007B459E">
        <w:rPr>
          <w:rFonts w:eastAsia="Times New Roman" w:cs="Arial"/>
          <w:color w:val="000000"/>
          <w:szCs w:val="20"/>
          <w:lang w:eastAsia="de-DE"/>
        </w:rPr>
        <w:t xml:space="preserve"> Peter Lipton: </w:t>
      </w:r>
      <w:proofErr w:type="spellStart"/>
      <w:r w:rsidRPr="007B459E">
        <w:rPr>
          <w:rFonts w:eastAsia="Times New Roman" w:cs="Arial"/>
          <w:color w:val="000000"/>
          <w:szCs w:val="20"/>
          <w:lang w:eastAsia="de-DE"/>
        </w:rPr>
        <w:t>Inference</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to</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the</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best</w:t>
      </w:r>
      <w:proofErr w:type="spellEnd"/>
      <w:r w:rsidRPr="007B459E">
        <w:rPr>
          <w:rFonts w:eastAsia="Times New Roman" w:cs="Arial"/>
          <w:color w:val="000000"/>
          <w:szCs w:val="20"/>
          <w:lang w:eastAsia="de-DE"/>
        </w:rPr>
        <w:t xml:space="preserve"> </w:t>
      </w:r>
      <w:proofErr w:type="spellStart"/>
      <w:r w:rsidRPr="007B459E">
        <w:rPr>
          <w:rFonts w:eastAsia="Times New Roman" w:cs="Arial"/>
          <w:color w:val="000000"/>
          <w:szCs w:val="20"/>
          <w:lang w:eastAsia="de-DE"/>
        </w:rPr>
        <w:t>explanation</w:t>
      </w:r>
      <w:proofErr w:type="spellEnd"/>
      <w:r w:rsidRPr="007B459E">
        <w:rPr>
          <w:rFonts w:eastAsia="Times New Roman" w:cs="Arial"/>
          <w:color w:val="000000"/>
          <w:szCs w:val="20"/>
          <w:lang w:eastAsia="de-DE"/>
        </w:rPr>
        <w:t xml:space="preserve"> (1991), S. 169ff.</w:t>
      </w:r>
    </w:p>
    <w:p w:rsidR="000D65A0" w:rsidRDefault="004E5AF8"/>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9E"/>
    <w:rsid w:val="001B7903"/>
    <w:rsid w:val="004E5AF8"/>
    <w:rsid w:val="007B459E"/>
    <w:rsid w:val="00872980"/>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26DB-B914-426D-81C1-6474B126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4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59E"/>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7B45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459E"/>
    <w:rPr>
      <w:b/>
      <w:bCs/>
    </w:rPr>
  </w:style>
  <w:style w:type="character" w:styleId="Hyperlink">
    <w:name w:val="Hyperlink"/>
    <w:basedOn w:val="Absatz-Standardschriftart"/>
    <w:uiPriority w:val="99"/>
    <w:semiHidden/>
    <w:unhideWhenUsed/>
    <w:rsid w:val="007B459E"/>
    <w:rPr>
      <w:color w:val="0000FF"/>
      <w:u w:val="single"/>
    </w:rPr>
  </w:style>
  <w:style w:type="paragraph" w:styleId="StandardWeb">
    <w:name w:val="Normal (Web)"/>
    <w:basedOn w:val="Standard"/>
    <w:uiPriority w:val="99"/>
    <w:semiHidden/>
    <w:unhideWhenUsed/>
    <w:rsid w:val="007B45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B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868">
      <w:bodyDiv w:val="1"/>
      <w:marLeft w:val="0"/>
      <w:marRight w:val="0"/>
      <w:marTop w:val="0"/>
      <w:marBottom w:val="0"/>
      <w:divBdr>
        <w:top w:val="none" w:sz="0" w:space="0" w:color="auto"/>
        <w:left w:val="none" w:sz="0" w:space="0" w:color="auto"/>
        <w:bottom w:val="none" w:sz="0" w:space="0" w:color="auto"/>
        <w:right w:val="none" w:sz="0" w:space="0" w:color="auto"/>
      </w:divBdr>
      <w:divsChild>
        <w:div w:id="268396903">
          <w:marLeft w:val="0"/>
          <w:marRight w:val="0"/>
          <w:marTop w:val="0"/>
          <w:marBottom w:val="0"/>
          <w:divBdr>
            <w:top w:val="none" w:sz="0" w:space="0" w:color="auto"/>
            <w:left w:val="none" w:sz="0" w:space="0" w:color="auto"/>
            <w:bottom w:val="none" w:sz="0" w:space="0" w:color="auto"/>
            <w:right w:val="none" w:sz="0" w:space="0" w:color="auto"/>
          </w:divBdr>
        </w:div>
        <w:div w:id="821232972">
          <w:marLeft w:val="0"/>
          <w:marRight w:val="0"/>
          <w:marTop w:val="0"/>
          <w:marBottom w:val="0"/>
          <w:divBdr>
            <w:top w:val="none" w:sz="0" w:space="0" w:color="auto"/>
            <w:left w:val="none" w:sz="0" w:space="0" w:color="auto"/>
            <w:bottom w:val="none" w:sz="0" w:space="0" w:color="auto"/>
            <w:right w:val="none" w:sz="0" w:space="0" w:color="auto"/>
          </w:divBdr>
        </w:div>
        <w:div w:id="1250967626">
          <w:marLeft w:val="0"/>
          <w:marRight w:val="0"/>
          <w:marTop w:val="0"/>
          <w:marBottom w:val="0"/>
          <w:divBdr>
            <w:top w:val="none" w:sz="0" w:space="0" w:color="auto"/>
            <w:left w:val="none" w:sz="0" w:space="0" w:color="auto"/>
            <w:bottom w:val="none" w:sz="0" w:space="0" w:color="auto"/>
            <w:right w:val="none" w:sz="0" w:space="0" w:color="auto"/>
          </w:divBdr>
        </w:div>
        <w:div w:id="1783070023">
          <w:marLeft w:val="0"/>
          <w:marRight w:val="0"/>
          <w:marTop w:val="0"/>
          <w:marBottom w:val="0"/>
          <w:divBdr>
            <w:top w:val="none" w:sz="0" w:space="0" w:color="auto"/>
            <w:left w:val="none" w:sz="0" w:space="0" w:color="auto"/>
            <w:bottom w:val="none" w:sz="0" w:space="0" w:color="auto"/>
            <w:right w:val="none" w:sz="0" w:space="0" w:color="auto"/>
          </w:divBdr>
        </w:div>
        <w:div w:id="970744322">
          <w:marLeft w:val="0"/>
          <w:marRight w:val="0"/>
          <w:marTop w:val="0"/>
          <w:marBottom w:val="0"/>
          <w:divBdr>
            <w:top w:val="none" w:sz="0" w:space="0" w:color="auto"/>
            <w:left w:val="none" w:sz="0" w:space="0" w:color="auto"/>
            <w:bottom w:val="none" w:sz="0" w:space="0" w:color="auto"/>
            <w:right w:val="none" w:sz="0" w:space="0" w:color="auto"/>
          </w:divBdr>
        </w:div>
        <w:div w:id="368378924">
          <w:marLeft w:val="0"/>
          <w:marRight w:val="0"/>
          <w:marTop w:val="0"/>
          <w:marBottom w:val="0"/>
          <w:divBdr>
            <w:top w:val="none" w:sz="0" w:space="0" w:color="auto"/>
            <w:left w:val="none" w:sz="0" w:space="0" w:color="auto"/>
            <w:bottom w:val="none" w:sz="0" w:space="0" w:color="auto"/>
            <w:right w:val="none" w:sz="0" w:space="0" w:color="auto"/>
          </w:divBdr>
        </w:div>
        <w:div w:id="317654876">
          <w:marLeft w:val="0"/>
          <w:marRight w:val="0"/>
          <w:marTop w:val="0"/>
          <w:marBottom w:val="0"/>
          <w:divBdr>
            <w:top w:val="none" w:sz="0" w:space="0" w:color="auto"/>
            <w:left w:val="none" w:sz="0" w:space="0" w:color="auto"/>
            <w:bottom w:val="none" w:sz="0" w:space="0" w:color="auto"/>
            <w:right w:val="none" w:sz="0" w:space="0" w:color="auto"/>
          </w:divBdr>
        </w:div>
        <w:div w:id="1659772348">
          <w:marLeft w:val="0"/>
          <w:marRight w:val="0"/>
          <w:marTop w:val="0"/>
          <w:marBottom w:val="0"/>
          <w:divBdr>
            <w:top w:val="none" w:sz="0" w:space="0" w:color="auto"/>
            <w:left w:val="none" w:sz="0" w:space="0" w:color="auto"/>
            <w:bottom w:val="none" w:sz="0" w:space="0" w:color="auto"/>
            <w:right w:val="none" w:sz="0" w:space="0" w:color="auto"/>
          </w:divBdr>
        </w:div>
        <w:div w:id="1096630544">
          <w:marLeft w:val="0"/>
          <w:marRight w:val="0"/>
          <w:marTop w:val="0"/>
          <w:marBottom w:val="0"/>
          <w:divBdr>
            <w:top w:val="none" w:sz="0" w:space="0" w:color="auto"/>
            <w:left w:val="none" w:sz="0" w:space="0" w:color="auto"/>
            <w:bottom w:val="none" w:sz="0" w:space="0" w:color="auto"/>
            <w:right w:val="none" w:sz="0" w:space="0" w:color="auto"/>
          </w:divBdr>
        </w:div>
        <w:div w:id="353582203">
          <w:marLeft w:val="0"/>
          <w:marRight w:val="0"/>
          <w:marTop w:val="0"/>
          <w:marBottom w:val="0"/>
          <w:divBdr>
            <w:top w:val="none" w:sz="0" w:space="0" w:color="auto"/>
            <w:left w:val="none" w:sz="0" w:space="0" w:color="auto"/>
            <w:bottom w:val="none" w:sz="0" w:space="0" w:color="auto"/>
            <w:right w:val="none" w:sz="0" w:space="0" w:color="auto"/>
          </w:divBdr>
        </w:div>
        <w:div w:id="1727223331">
          <w:marLeft w:val="0"/>
          <w:marRight w:val="0"/>
          <w:marTop w:val="0"/>
          <w:marBottom w:val="0"/>
          <w:divBdr>
            <w:top w:val="none" w:sz="0" w:space="0" w:color="auto"/>
            <w:left w:val="none" w:sz="0" w:space="0" w:color="auto"/>
            <w:bottom w:val="none" w:sz="0" w:space="0" w:color="auto"/>
            <w:right w:val="none" w:sz="0" w:space="0" w:color="auto"/>
          </w:divBdr>
        </w:div>
        <w:div w:id="412050106">
          <w:marLeft w:val="0"/>
          <w:marRight w:val="0"/>
          <w:marTop w:val="0"/>
          <w:marBottom w:val="0"/>
          <w:divBdr>
            <w:top w:val="none" w:sz="0" w:space="0" w:color="auto"/>
            <w:left w:val="none" w:sz="0" w:space="0" w:color="auto"/>
            <w:bottom w:val="none" w:sz="0" w:space="0" w:color="auto"/>
            <w:right w:val="none" w:sz="0" w:space="0" w:color="auto"/>
          </w:divBdr>
        </w:div>
        <w:div w:id="566958080">
          <w:marLeft w:val="0"/>
          <w:marRight w:val="0"/>
          <w:marTop w:val="0"/>
          <w:marBottom w:val="0"/>
          <w:divBdr>
            <w:top w:val="none" w:sz="0" w:space="0" w:color="auto"/>
            <w:left w:val="none" w:sz="0" w:space="0" w:color="auto"/>
            <w:bottom w:val="none" w:sz="0" w:space="0" w:color="auto"/>
            <w:right w:val="none" w:sz="0" w:space="0" w:color="auto"/>
          </w:divBdr>
        </w:div>
        <w:div w:id="1407920244">
          <w:marLeft w:val="0"/>
          <w:marRight w:val="0"/>
          <w:marTop w:val="0"/>
          <w:marBottom w:val="0"/>
          <w:divBdr>
            <w:top w:val="none" w:sz="0" w:space="0" w:color="auto"/>
            <w:left w:val="none" w:sz="0" w:space="0" w:color="auto"/>
            <w:bottom w:val="none" w:sz="0" w:space="0" w:color="auto"/>
            <w:right w:val="none" w:sz="0" w:space="0" w:color="auto"/>
          </w:divBdr>
        </w:div>
        <w:div w:id="1881169089">
          <w:marLeft w:val="0"/>
          <w:marRight w:val="0"/>
          <w:marTop w:val="0"/>
          <w:marBottom w:val="0"/>
          <w:divBdr>
            <w:top w:val="none" w:sz="0" w:space="0" w:color="auto"/>
            <w:left w:val="none" w:sz="0" w:space="0" w:color="auto"/>
            <w:bottom w:val="none" w:sz="0" w:space="0" w:color="auto"/>
            <w:right w:val="none" w:sz="0" w:space="0" w:color="auto"/>
          </w:divBdr>
        </w:div>
        <w:div w:id="188640062">
          <w:marLeft w:val="0"/>
          <w:marRight w:val="0"/>
          <w:marTop w:val="0"/>
          <w:marBottom w:val="0"/>
          <w:divBdr>
            <w:top w:val="none" w:sz="0" w:space="0" w:color="auto"/>
            <w:left w:val="none" w:sz="0" w:space="0" w:color="auto"/>
            <w:bottom w:val="none" w:sz="0" w:space="0" w:color="auto"/>
            <w:right w:val="none" w:sz="0" w:space="0" w:color="auto"/>
          </w:divBdr>
        </w:div>
        <w:div w:id="1650937728">
          <w:marLeft w:val="0"/>
          <w:marRight w:val="0"/>
          <w:marTop w:val="0"/>
          <w:marBottom w:val="0"/>
          <w:divBdr>
            <w:top w:val="none" w:sz="0" w:space="0" w:color="auto"/>
            <w:left w:val="none" w:sz="0" w:space="0" w:color="auto"/>
            <w:bottom w:val="none" w:sz="0" w:space="0" w:color="auto"/>
            <w:right w:val="none" w:sz="0" w:space="0" w:color="auto"/>
          </w:divBdr>
        </w:div>
        <w:div w:id="88160582">
          <w:marLeft w:val="0"/>
          <w:marRight w:val="0"/>
          <w:marTop w:val="0"/>
          <w:marBottom w:val="0"/>
          <w:divBdr>
            <w:top w:val="none" w:sz="0" w:space="0" w:color="auto"/>
            <w:left w:val="none" w:sz="0" w:space="0" w:color="auto"/>
            <w:bottom w:val="none" w:sz="0" w:space="0" w:color="auto"/>
            <w:right w:val="none" w:sz="0" w:space="0" w:color="auto"/>
          </w:divBdr>
        </w:div>
        <w:div w:id="1150563303">
          <w:marLeft w:val="0"/>
          <w:marRight w:val="0"/>
          <w:marTop w:val="0"/>
          <w:marBottom w:val="0"/>
          <w:divBdr>
            <w:top w:val="none" w:sz="0" w:space="0" w:color="auto"/>
            <w:left w:val="none" w:sz="0" w:space="0" w:color="auto"/>
            <w:bottom w:val="none" w:sz="0" w:space="0" w:color="auto"/>
            <w:right w:val="none" w:sz="0" w:space="0" w:color="auto"/>
          </w:divBdr>
        </w:div>
        <w:div w:id="94627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ausmaus" TargetMode="External"/><Relationship Id="rId3" Type="http://schemas.openxmlformats.org/officeDocument/2006/relationships/webSettings" Target="webSettings.xml"/><Relationship Id="rId7" Type="http://schemas.openxmlformats.org/officeDocument/2006/relationships/hyperlink" Target="https://www.philoclopedia.de/was-kann-ich-wissen/wissenschaftsphilosophie/konstruktiver-empiris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oclopedia.de/was-kann-ich-wissen/wahrheit/" TargetMode="External"/><Relationship Id="rId11" Type="http://schemas.openxmlformats.org/officeDocument/2006/relationships/theme" Target="theme/theme1.xml"/><Relationship Id="rId5" Type="http://schemas.openxmlformats.org/officeDocument/2006/relationships/hyperlink" Target="https://www.philoclopedia.de/was-kann-ich-wissen/wissenschaftsphilosophie/wissenschaftlicher-realismus/" TargetMode="External"/><Relationship Id="rId10" Type="http://schemas.openxmlformats.org/officeDocument/2006/relationships/fontTable" Target="fontTable.xml"/><Relationship Id="rId4" Type="http://schemas.openxmlformats.org/officeDocument/2006/relationships/hyperlink" Target="https://www.philoclopedia.de/was-kann-ich-wissen/wissenschaftsphilosophie/theorie/"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4632</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2</cp:revision>
  <dcterms:created xsi:type="dcterms:W3CDTF">2020-04-25T16:19:00Z</dcterms:created>
  <dcterms:modified xsi:type="dcterms:W3CDTF">2020-04-25T16:21:00Z</dcterms:modified>
</cp:coreProperties>
</file>